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69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69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 подготовке изменений в проект</w:t>
        <w:br w:type="textWrapping"/>
        <w:t>планировки территории, ограниченной</w:t>
        <w:br w:type="textWrapping"/>
        <w:t>улицами: Покровская, Композитора</w:t>
        <w:br w:type="textWrapping"/>
        <w:t xml:space="preserve">Ставонина, Независимости, </w:t>
        <w:br w:type="textWrapping"/>
        <w:t xml:space="preserve">Антонова-Овсеенко в городском округе </w:t>
        <w:br w:type="textWrapping"/>
        <w:t>город Воронеж, утвержденный</w:t>
        <w:br w:type="textWrapping"/>
        <w:t xml:space="preserve">постановлением администрации </w:t>
        <w:br w:type="textWrapping"/>
        <w:t xml:space="preserve">городского округа город Воронеж </w:t>
        <w:br w:type="textWrapping"/>
        <w:t>от 28.12.2016 № 1138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уточнения параметров застройки территории, установленных постановлением администрации городского округа город Воронеж от 28.12.2016 № 1138 «Об утверждении проекта планировки территории, ограниченной улицами: Покровская, Композитора Ставонина, Независимости, Антонова-Овсеенко в городском округе город Воронеж», на основании заявления Закрытого акционерного общества «Воронеж-Дом», записи в Едином государственном реестре недвижимости от 30.10.2020 № 36:34:0201094:1982-36/069/2020-1,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  <w:br w:type="textWrapping"/>
        <w:br w:type="textWrapping"/>
        <w:t>1. Постановление администрации городского округа город Воронеж от 08.07.2020 № 592 «О подготовке изменений в проект планировки территории, ограниченной улицами: Покровская, Композитора Ставонина, Независимости, Антонова-Овсеенко в городском округе город Воронеж» отменить.</w:t>
        <w:br w:type="textWrapping"/>
        <w:br w:type="textWrapping"/>
        <w:t>2. Утвердить прилагаемое задание на подготовку документации по планировке территории, ограниченной улицами: Покровская, Композитора Ставонина, Независимости, Антонова-Овсеенко в городском округе город Воронеж.</w:t>
        <w:br w:type="textWrapping"/>
        <w:br w:type="textWrapping"/>
        <w:t>3. Закрытому акционерному обществу «Воронеж-Дом»:</w:t>
        <w:br w:type="textWrapping"/>
        <w:br w:type="textWrapping"/>
        <w:t xml:space="preserve">3.1. Подготовить в соответствии с утвержденным заданием, указанным в пункте 2 настоящего постановления, изменения в проект планировки территории, ограниченной улицами: Покровская, Композитора Ставонина, Независимости, Антонова-Овсеенко в городском округе город Воронеж, согласно прилагаемой схеме. </w:t>
        <w:br w:type="textWrapping"/>
        <w:br w:type="textWrapping"/>
        <w:t>3.2. После подготовки изменений в проект планировки территории, указанных в подпункте 3.1 настоящего постановления, представить их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  <w:br w:type="textWrapping"/>
        <w:br w:type="textWrapping"/>
        <w:t>4. Управлению главного архитектора администрации городского округа город Воронеж обеспечить проведение проверки изменений в проект планировки территории, указанных в подпункте 3.1 настоящего постановления.</w:t>
        <w:br w:type="textWrapping"/>
        <w:br w:type="textWrapping"/>
        <w:t>5.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изменений в проект планировки территории, указанных в подпункте 3.1 настоящего постановления.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2025-10-25T11:19:29Z</dcterms:modified>
  <cp:revision>24</cp:revision>
</cp:coreProperties>
</file>